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C1E0" w14:textId="77777777" w:rsidR="00220801" w:rsidRPr="005F7B48" w:rsidRDefault="00220801" w:rsidP="00220801">
      <w:pPr>
        <w:rPr>
          <w:rFonts w:ascii="Times New Roman" w:hAnsi="Times New Roman" w:cs="Times New Roman"/>
          <w:b/>
          <w:bCs/>
          <w:sz w:val="24"/>
          <w:szCs w:val="24"/>
          <w:lang w:val="fr-FR"/>
        </w:rPr>
      </w:pPr>
      <w:r w:rsidRPr="005F7B48">
        <w:rPr>
          <w:rFonts w:ascii="Times New Roman" w:hAnsi="Times New Roman" w:cs="Times New Roman"/>
          <w:b/>
          <w:bCs/>
          <w:sz w:val="24"/>
          <w:szCs w:val="24"/>
          <w:lang w:val="fr-FR"/>
        </w:rPr>
        <w:t>Fiche technique de formation : la digitalisation des entreprises.</w:t>
      </w:r>
    </w:p>
    <w:p w14:paraId="5D907FF8" w14:textId="77777777" w:rsidR="00220801" w:rsidRPr="005F7B48" w:rsidRDefault="00220801" w:rsidP="00220801">
      <w:pPr>
        <w:rPr>
          <w:rFonts w:ascii="Times New Roman" w:hAnsi="Times New Roman" w:cs="Times New Roman"/>
          <w:b/>
          <w:bCs/>
          <w:sz w:val="24"/>
          <w:szCs w:val="24"/>
          <w:lang w:val="fr-FR"/>
        </w:rPr>
      </w:pPr>
      <w:r w:rsidRPr="005F7B48">
        <w:rPr>
          <w:rFonts w:ascii="Times New Roman" w:hAnsi="Times New Roman" w:cs="Times New Roman"/>
          <w:b/>
          <w:bCs/>
          <w:sz w:val="24"/>
          <w:szCs w:val="24"/>
          <w:lang w:val="fr-FR"/>
        </w:rPr>
        <w:t>Objectifs de la formation</w:t>
      </w:r>
    </w:p>
    <w:p w14:paraId="0B8A45E2" w14:textId="77777777"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sz w:val="24"/>
          <w:szCs w:val="24"/>
          <w:lang w:val="fr-FR"/>
        </w:rPr>
        <w:t xml:space="preserve">La digitalisation des entreprises est le processus d'intégration des technologies numériques dans toutes activités d'une entreprise. Il s’agit essentiellement de ses interactions internes et externes. C’est en fait un concept très large qui intègre les aspects stratégiques et opérationnels d’une entreprise. Elle aboutit à la création d’un nouveau modèle économique qui permet à l’entreprise de s’adapter aux changement technologiques et sociétaux du moment. </w:t>
      </w:r>
    </w:p>
    <w:p w14:paraId="52A79B15" w14:textId="77777777" w:rsidR="00220801" w:rsidRPr="005F7B48" w:rsidRDefault="00220801" w:rsidP="00220801">
      <w:pPr>
        <w:numPr>
          <w:ilvl w:val="0"/>
          <w:numId w:val="1"/>
        </w:num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Comprendre les enjeux et les bénéfices de la transformation numérique.</w:t>
      </w:r>
    </w:p>
    <w:p w14:paraId="02F56660" w14:textId="77777777" w:rsidR="00220801" w:rsidRPr="005F7B48" w:rsidRDefault="00220801" w:rsidP="00220801">
      <w:pPr>
        <w:numPr>
          <w:ilvl w:val="0"/>
          <w:numId w:val="1"/>
        </w:num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Apprendre à intégrer les outils digitaux dans la stratégie d’entreprise.</w:t>
      </w:r>
    </w:p>
    <w:p w14:paraId="1B651A03" w14:textId="77777777" w:rsidR="00220801" w:rsidRPr="005F7B48" w:rsidRDefault="00220801" w:rsidP="00220801">
      <w:pPr>
        <w:numPr>
          <w:ilvl w:val="0"/>
          <w:numId w:val="1"/>
        </w:num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Acquérir des compétences pratiques en gestion digitale, e-commerce, automatisation, CRM, etc.</w:t>
      </w:r>
    </w:p>
    <w:p w14:paraId="10A3B438" w14:textId="77777777" w:rsidR="00220801" w:rsidRPr="005F7B48" w:rsidRDefault="00220801" w:rsidP="00220801">
      <w:pPr>
        <w:numPr>
          <w:ilvl w:val="0"/>
          <w:numId w:val="1"/>
        </w:num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Élaborer un plan de digitalisation adapté à son entreprise.</w:t>
      </w:r>
    </w:p>
    <w:p w14:paraId="73458BA0" w14:textId="77777777" w:rsidR="00220801" w:rsidRPr="005F7B48" w:rsidRDefault="00220801" w:rsidP="00220801">
      <w:pPr>
        <w:spacing w:after="0"/>
        <w:rPr>
          <w:rFonts w:ascii="Times New Roman" w:hAnsi="Times New Roman" w:cs="Times New Roman"/>
          <w:b/>
          <w:bCs/>
          <w:sz w:val="24"/>
          <w:szCs w:val="24"/>
          <w:lang w:val="fr-FR"/>
        </w:rPr>
      </w:pPr>
      <w:r w:rsidRPr="005F7B48">
        <w:rPr>
          <w:rFonts w:ascii="Times New Roman" w:hAnsi="Times New Roman" w:cs="Times New Roman"/>
          <w:b/>
          <w:bCs/>
          <w:sz w:val="24"/>
          <w:szCs w:val="24"/>
          <w:lang w:val="fr-FR"/>
        </w:rPr>
        <w:t xml:space="preserve">Public cible </w:t>
      </w:r>
    </w:p>
    <w:p w14:paraId="4E0A7DAC" w14:textId="77777777" w:rsidR="00220801" w:rsidRPr="005F7B48" w:rsidRDefault="00220801" w:rsidP="00220801">
      <w:p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Les employés, cadres et managers des entreprises qui interviennent dans les projets de digitalisation.</w:t>
      </w:r>
    </w:p>
    <w:p w14:paraId="038415C4" w14:textId="77777777" w:rsidR="00220801" w:rsidRPr="005F7B48" w:rsidRDefault="00220801" w:rsidP="00220801">
      <w:pPr>
        <w:spacing w:after="0"/>
        <w:rPr>
          <w:rFonts w:ascii="Times New Roman" w:hAnsi="Times New Roman" w:cs="Times New Roman"/>
          <w:sz w:val="24"/>
          <w:szCs w:val="24"/>
          <w:lang w:val="fr-FR"/>
        </w:rPr>
      </w:pPr>
    </w:p>
    <w:p w14:paraId="7D43B15A" w14:textId="77777777" w:rsidR="00220801" w:rsidRPr="005F7B48" w:rsidRDefault="00220801" w:rsidP="00220801">
      <w:pPr>
        <w:spacing w:after="0"/>
        <w:rPr>
          <w:rFonts w:ascii="Times New Roman" w:hAnsi="Times New Roman" w:cs="Times New Roman"/>
          <w:b/>
          <w:bCs/>
          <w:sz w:val="24"/>
          <w:szCs w:val="24"/>
          <w:lang w:val="fr-FR"/>
        </w:rPr>
      </w:pPr>
      <w:r w:rsidRPr="005F7B48">
        <w:rPr>
          <w:rFonts w:ascii="Times New Roman" w:hAnsi="Times New Roman" w:cs="Times New Roman"/>
          <w:b/>
          <w:bCs/>
          <w:sz w:val="24"/>
          <w:szCs w:val="24"/>
          <w:lang w:val="fr-FR"/>
        </w:rPr>
        <w:t>Durée</w:t>
      </w:r>
    </w:p>
    <w:p w14:paraId="28F7CFE5" w14:textId="2984F429" w:rsidR="00220801" w:rsidRPr="005F7B48" w:rsidRDefault="009423BE" w:rsidP="00220801">
      <w:p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10</w:t>
      </w:r>
      <w:r w:rsidR="00220801" w:rsidRPr="005F7B48">
        <w:rPr>
          <w:rFonts w:ascii="Times New Roman" w:hAnsi="Times New Roman" w:cs="Times New Roman"/>
          <w:sz w:val="24"/>
          <w:szCs w:val="24"/>
          <w:lang w:val="fr-FR"/>
        </w:rPr>
        <w:t xml:space="preserve"> jours</w:t>
      </w:r>
    </w:p>
    <w:p w14:paraId="45EF43F5" w14:textId="77777777" w:rsidR="00220801" w:rsidRPr="005F7B48" w:rsidRDefault="00220801" w:rsidP="00220801">
      <w:pPr>
        <w:spacing w:after="0"/>
        <w:rPr>
          <w:rFonts w:ascii="Times New Roman" w:hAnsi="Times New Roman" w:cs="Times New Roman"/>
          <w:sz w:val="24"/>
          <w:szCs w:val="24"/>
          <w:lang w:val="fr-FR"/>
        </w:rPr>
      </w:pPr>
    </w:p>
    <w:p w14:paraId="070ED796" w14:textId="77777777" w:rsidR="00220801" w:rsidRPr="005F7B48" w:rsidRDefault="00220801" w:rsidP="00220801">
      <w:pPr>
        <w:spacing w:after="0"/>
        <w:rPr>
          <w:rFonts w:ascii="Times New Roman" w:hAnsi="Times New Roman" w:cs="Times New Roman"/>
          <w:b/>
          <w:bCs/>
          <w:sz w:val="24"/>
          <w:szCs w:val="24"/>
          <w:lang w:val="fr-FR"/>
        </w:rPr>
      </w:pPr>
      <w:r w:rsidRPr="005F7B48">
        <w:rPr>
          <w:rFonts w:ascii="Times New Roman" w:hAnsi="Times New Roman" w:cs="Times New Roman"/>
          <w:b/>
          <w:bCs/>
          <w:sz w:val="24"/>
          <w:szCs w:val="24"/>
          <w:lang w:val="fr-FR"/>
        </w:rPr>
        <w:t xml:space="preserve">Méthodologie </w:t>
      </w:r>
    </w:p>
    <w:p w14:paraId="5F715734" w14:textId="77777777" w:rsidR="00220801" w:rsidRPr="005F7B48" w:rsidRDefault="00220801" w:rsidP="00220801">
      <w:pPr>
        <w:spacing w:after="0"/>
        <w:rPr>
          <w:rFonts w:ascii="Times New Roman" w:hAnsi="Times New Roman" w:cs="Times New Roman"/>
          <w:sz w:val="24"/>
          <w:szCs w:val="24"/>
          <w:lang w:val="fr-FR"/>
        </w:rPr>
      </w:pPr>
      <w:r w:rsidRPr="005F7B48">
        <w:rPr>
          <w:rFonts w:ascii="Times New Roman" w:hAnsi="Times New Roman" w:cs="Times New Roman"/>
          <w:sz w:val="24"/>
          <w:szCs w:val="24"/>
          <w:lang w:val="fr-FR"/>
        </w:rPr>
        <w:t>La méthodologie participative a été retenue. Il s’agit des exposés qui seront suivi par des débats et des simulations p</w:t>
      </w:r>
      <w:r w:rsidR="00A358A8" w:rsidRPr="005F7B48">
        <w:rPr>
          <w:rFonts w:ascii="Times New Roman" w:hAnsi="Times New Roman" w:cs="Times New Roman"/>
          <w:sz w:val="24"/>
          <w:szCs w:val="24"/>
          <w:lang w:val="fr-FR"/>
        </w:rPr>
        <w:t>o</w:t>
      </w:r>
      <w:r w:rsidRPr="005F7B48">
        <w:rPr>
          <w:rFonts w:ascii="Times New Roman" w:hAnsi="Times New Roman" w:cs="Times New Roman"/>
          <w:sz w:val="24"/>
          <w:szCs w:val="24"/>
          <w:lang w:val="fr-FR"/>
        </w:rPr>
        <w:t>ur rendre les participants actifs.</w:t>
      </w:r>
    </w:p>
    <w:p w14:paraId="1A2B4B32" w14:textId="77777777" w:rsidR="00220801" w:rsidRPr="005F7B48" w:rsidRDefault="00220801" w:rsidP="00220801">
      <w:pPr>
        <w:spacing w:after="0"/>
        <w:rPr>
          <w:rFonts w:ascii="Times New Roman" w:hAnsi="Times New Roman" w:cs="Times New Roman"/>
          <w:sz w:val="24"/>
          <w:szCs w:val="24"/>
          <w:lang w:val="fr-FR"/>
        </w:rPr>
      </w:pPr>
    </w:p>
    <w:p w14:paraId="09F086D2" w14:textId="77777777" w:rsidR="00220801" w:rsidRPr="005F7B48" w:rsidRDefault="00220801" w:rsidP="00220801">
      <w:pPr>
        <w:rPr>
          <w:rFonts w:ascii="Times New Roman" w:hAnsi="Times New Roman" w:cs="Times New Roman"/>
          <w:b/>
          <w:bCs/>
          <w:sz w:val="24"/>
          <w:szCs w:val="24"/>
          <w:lang w:val="fr-FR"/>
        </w:rPr>
      </w:pPr>
      <w:proofErr w:type="gramStart"/>
      <w:r w:rsidRPr="005F7B48">
        <w:rPr>
          <w:rFonts w:ascii="Segoe UI Emoji" w:hAnsi="Segoe UI Emoji" w:cs="Segoe UI Emoji"/>
          <w:b/>
          <w:bCs/>
          <w:sz w:val="24"/>
          <w:szCs w:val="24"/>
          <w:lang w:val="fr-FR"/>
        </w:rPr>
        <w:t>🗓</w:t>
      </w:r>
      <w:proofErr w:type="gramEnd"/>
      <w:r w:rsidRPr="005F7B48">
        <w:rPr>
          <w:rFonts w:ascii="Times New Roman" w:hAnsi="Times New Roman" w:cs="Times New Roman"/>
          <w:b/>
          <w:bCs/>
          <w:sz w:val="24"/>
          <w:szCs w:val="24"/>
          <w:lang w:val="fr-FR"/>
        </w:rPr>
        <w:t xml:space="preserve">️ Programme de la formation </w:t>
      </w:r>
    </w:p>
    <w:p w14:paraId="6B70EEF8" w14:textId="382A3F44"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b/>
          <w:bCs/>
          <w:sz w:val="24"/>
          <w:szCs w:val="24"/>
          <w:lang w:val="fr-FR"/>
        </w:rPr>
        <w:t>Jour 1</w:t>
      </w:r>
      <w:r w:rsidR="009423BE" w:rsidRPr="005F7B48">
        <w:rPr>
          <w:rFonts w:ascii="Times New Roman" w:hAnsi="Times New Roman" w:cs="Times New Roman"/>
          <w:b/>
          <w:bCs/>
          <w:sz w:val="24"/>
          <w:szCs w:val="24"/>
          <w:lang w:val="fr-FR"/>
        </w:rPr>
        <w:t xml:space="preserve"> et 2</w:t>
      </w:r>
      <w:r w:rsidRPr="005F7B48">
        <w:rPr>
          <w:rFonts w:ascii="Times New Roman" w:hAnsi="Times New Roman" w:cs="Times New Roman"/>
          <w:b/>
          <w:bCs/>
          <w:sz w:val="24"/>
          <w:szCs w:val="24"/>
          <w:lang w:val="fr-FR"/>
        </w:rPr>
        <w:t xml:space="preserve"> – Introduction à la transformation numérique</w:t>
      </w:r>
    </w:p>
    <w:p w14:paraId="668C8146" w14:textId="77777777" w:rsidR="00220801" w:rsidRPr="005F7B48" w:rsidRDefault="00220801" w:rsidP="00220801">
      <w:pPr>
        <w:numPr>
          <w:ilvl w:val="0"/>
          <w:numId w:val="2"/>
        </w:numPr>
        <w:rPr>
          <w:rFonts w:ascii="Times New Roman" w:hAnsi="Times New Roman" w:cs="Times New Roman"/>
          <w:sz w:val="24"/>
          <w:szCs w:val="24"/>
          <w:lang w:val="fr-FR"/>
        </w:rPr>
      </w:pPr>
      <w:r w:rsidRPr="005F7B48">
        <w:rPr>
          <w:rFonts w:ascii="Times New Roman" w:hAnsi="Times New Roman" w:cs="Times New Roman"/>
          <w:sz w:val="24"/>
          <w:szCs w:val="24"/>
          <w:lang w:val="fr-FR"/>
        </w:rPr>
        <w:t>Définition et concepts clés</w:t>
      </w:r>
    </w:p>
    <w:p w14:paraId="37484AE6" w14:textId="77777777" w:rsidR="00220801" w:rsidRPr="005F7B48" w:rsidRDefault="00220801" w:rsidP="00220801">
      <w:pPr>
        <w:numPr>
          <w:ilvl w:val="0"/>
          <w:numId w:val="2"/>
        </w:numPr>
        <w:rPr>
          <w:rFonts w:ascii="Times New Roman" w:hAnsi="Times New Roman" w:cs="Times New Roman"/>
          <w:sz w:val="24"/>
          <w:szCs w:val="24"/>
          <w:lang w:val="fr-FR"/>
        </w:rPr>
      </w:pPr>
      <w:r w:rsidRPr="005F7B48">
        <w:rPr>
          <w:rFonts w:ascii="Times New Roman" w:hAnsi="Times New Roman" w:cs="Times New Roman"/>
          <w:sz w:val="24"/>
          <w:szCs w:val="24"/>
          <w:lang w:val="fr-FR"/>
        </w:rPr>
        <w:t>Les tendances mondiales et locales</w:t>
      </w:r>
    </w:p>
    <w:p w14:paraId="6B6E25AE" w14:textId="77777777" w:rsidR="00220801" w:rsidRPr="005F7B48" w:rsidRDefault="00220801" w:rsidP="00220801">
      <w:pPr>
        <w:numPr>
          <w:ilvl w:val="0"/>
          <w:numId w:val="2"/>
        </w:numPr>
        <w:rPr>
          <w:rFonts w:ascii="Times New Roman" w:hAnsi="Times New Roman" w:cs="Times New Roman"/>
          <w:sz w:val="24"/>
          <w:szCs w:val="24"/>
          <w:lang w:val="fr-FR"/>
        </w:rPr>
      </w:pPr>
      <w:r w:rsidRPr="005F7B48">
        <w:rPr>
          <w:rFonts w:ascii="Times New Roman" w:hAnsi="Times New Roman" w:cs="Times New Roman"/>
          <w:sz w:val="24"/>
          <w:szCs w:val="24"/>
          <w:lang w:val="fr-FR"/>
        </w:rPr>
        <w:t>Diagnostic digital de son entreprise</w:t>
      </w:r>
    </w:p>
    <w:p w14:paraId="7BA87307" w14:textId="4B9E9A8D"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b/>
          <w:bCs/>
          <w:sz w:val="24"/>
          <w:szCs w:val="24"/>
          <w:lang w:val="fr-FR"/>
        </w:rPr>
        <w:t xml:space="preserve">Jour </w:t>
      </w:r>
      <w:r w:rsidR="009423BE" w:rsidRPr="005F7B48">
        <w:rPr>
          <w:rFonts w:ascii="Times New Roman" w:hAnsi="Times New Roman" w:cs="Times New Roman"/>
          <w:b/>
          <w:bCs/>
          <w:sz w:val="24"/>
          <w:szCs w:val="24"/>
          <w:lang w:val="fr-FR"/>
        </w:rPr>
        <w:t>3 et 4</w:t>
      </w:r>
      <w:r w:rsidRPr="005F7B48">
        <w:rPr>
          <w:rFonts w:ascii="Times New Roman" w:hAnsi="Times New Roman" w:cs="Times New Roman"/>
          <w:b/>
          <w:bCs/>
          <w:sz w:val="24"/>
          <w:szCs w:val="24"/>
          <w:lang w:val="fr-FR"/>
        </w:rPr>
        <w:t xml:space="preserve"> – Stratégie digitale d’entreprise</w:t>
      </w:r>
    </w:p>
    <w:p w14:paraId="0851C643" w14:textId="77777777" w:rsidR="00220801" w:rsidRPr="005F7B48" w:rsidRDefault="00220801" w:rsidP="00220801">
      <w:pPr>
        <w:numPr>
          <w:ilvl w:val="0"/>
          <w:numId w:val="3"/>
        </w:numPr>
        <w:rPr>
          <w:rFonts w:ascii="Times New Roman" w:hAnsi="Times New Roman" w:cs="Times New Roman"/>
          <w:sz w:val="24"/>
          <w:szCs w:val="24"/>
          <w:lang w:val="fr-FR"/>
        </w:rPr>
      </w:pPr>
      <w:r w:rsidRPr="005F7B48">
        <w:rPr>
          <w:rFonts w:ascii="Times New Roman" w:hAnsi="Times New Roman" w:cs="Times New Roman"/>
          <w:sz w:val="24"/>
          <w:szCs w:val="24"/>
          <w:lang w:val="fr-FR"/>
        </w:rPr>
        <w:t>Modèles économiques numériques</w:t>
      </w:r>
    </w:p>
    <w:p w14:paraId="442FAF6A" w14:textId="77777777" w:rsidR="00220801" w:rsidRPr="005F7B48" w:rsidRDefault="00220801" w:rsidP="00220801">
      <w:pPr>
        <w:numPr>
          <w:ilvl w:val="0"/>
          <w:numId w:val="3"/>
        </w:numPr>
        <w:rPr>
          <w:rFonts w:ascii="Times New Roman" w:hAnsi="Times New Roman" w:cs="Times New Roman"/>
          <w:sz w:val="24"/>
          <w:szCs w:val="24"/>
          <w:lang w:val="fr-FR"/>
        </w:rPr>
      </w:pPr>
      <w:r w:rsidRPr="005F7B48">
        <w:rPr>
          <w:rFonts w:ascii="Times New Roman" w:hAnsi="Times New Roman" w:cs="Times New Roman"/>
          <w:sz w:val="24"/>
          <w:szCs w:val="24"/>
          <w:lang w:val="fr-FR"/>
        </w:rPr>
        <w:t>Impact du digital sur le Business Model</w:t>
      </w:r>
    </w:p>
    <w:p w14:paraId="74693C63" w14:textId="77777777" w:rsidR="00220801" w:rsidRPr="005F7B48" w:rsidRDefault="00220801" w:rsidP="00220801">
      <w:pPr>
        <w:numPr>
          <w:ilvl w:val="0"/>
          <w:numId w:val="3"/>
        </w:numPr>
        <w:rPr>
          <w:rFonts w:ascii="Times New Roman" w:hAnsi="Times New Roman" w:cs="Times New Roman"/>
          <w:sz w:val="24"/>
          <w:szCs w:val="24"/>
          <w:lang w:val="fr-FR"/>
        </w:rPr>
      </w:pPr>
      <w:r w:rsidRPr="005F7B48">
        <w:rPr>
          <w:rFonts w:ascii="Times New Roman" w:hAnsi="Times New Roman" w:cs="Times New Roman"/>
          <w:sz w:val="24"/>
          <w:szCs w:val="24"/>
          <w:lang w:val="fr-FR"/>
        </w:rPr>
        <w:t>Réseaux sociaux et marketing digital</w:t>
      </w:r>
    </w:p>
    <w:p w14:paraId="043E9BBA" w14:textId="77777777" w:rsidR="00220801" w:rsidRPr="005F7B48" w:rsidRDefault="00220801" w:rsidP="00220801">
      <w:pPr>
        <w:numPr>
          <w:ilvl w:val="0"/>
          <w:numId w:val="3"/>
        </w:numPr>
        <w:rPr>
          <w:rFonts w:ascii="Times New Roman" w:hAnsi="Times New Roman" w:cs="Times New Roman"/>
          <w:sz w:val="24"/>
          <w:szCs w:val="24"/>
          <w:lang w:val="fr-FR"/>
        </w:rPr>
      </w:pPr>
      <w:r w:rsidRPr="005F7B48">
        <w:rPr>
          <w:rFonts w:ascii="Times New Roman" w:hAnsi="Times New Roman" w:cs="Times New Roman"/>
          <w:sz w:val="24"/>
          <w:szCs w:val="24"/>
          <w:lang w:val="fr-FR"/>
        </w:rPr>
        <w:t>Étude de cas d’entreprises africaines et internationales</w:t>
      </w:r>
    </w:p>
    <w:p w14:paraId="70E8E87D" w14:textId="24771DDC"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b/>
          <w:bCs/>
          <w:sz w:val="24"/>
          <w:szCs w:val="24"/>
          <w:lang w:val="fr-FR"/>
        </w:rPr>
        <w:t xml:space="preserve">Jour </w:t>
      </w:r>
      <w:r w:rsidR="009423BE" w:rsidRPr="005F7B48">
        <w:rPr>
          <w:rFonts w:ascii="Times New Roman" w:hAnsi="Times New Roman" w:cs="Times New Roman"/>
          <w:b/>
          <w:bCs/>
          <w:sz w:val="24"/>
          <w:szCs w:val="24"/>
          <w:lang w:val="fr-FR"/>
        </w:rPr>
        <w:t xml:space="preserve">5 et 6 </w:t>
      </w:r>
      <w:r w:rsidRPr="005F7B48">
        <w:rPr>
          <w:rFonts w:ascii="Times New Roman" w:hAnsi="Times New Roman" w:cs="Times New Roman"/>
          <w:b/>
          <w:bCs/>
          <w:sz w:val="24"/>
          <w:szCs w:val="24"/>
          <w:lang w:val="fr-FR"/>
        </w:rPr>
        <w:t>– Outils et solutions digitales</w:t>
      </w:r>
    </w:p>
    <w:p w14:paraId="322BECE9" w14:textId="77777777" w:rsidR="00220801" w:rsidRPr="005F7B48" w:rsidRDefault="00220801" w:rsidP="00220801">
      <w:pPr>
        <w:numPr>
          <w:ilvl w:val="0"/>
          <w:numId w:val="4"/>
        </w:numPr>
        <w:rPr>
          <w:rFonts w:ascii="Times New Roman" w:hAnsi="Times New Roman" w:cs="Times New Roman"/>
          <w:sz w:val="24"/>
          <w:szCs w:val="24"/>
          <w:lang w:val="fr-FR"/>
        </w:rPr>
      </w:pPr>
      <w:r w:rsidRPr="005F7B48">
        <w:rPr>
          <w:rFonts w:ascii="Times New Roman" w:hAnsi="Times New Roman" w:cs="Times New Roman"/>
          <w:sz w:val="24"/>
          <w:szCs w:val="24"/>
          <w:lang w:val="fr-FR"/>
        </w:rPr>
        <w:t>CRM, ERP, Cloud, automatisation</w:t>
      </w:r>
    </w:p>
    <w:p w14:paraId="5A2C76E4" w14:textId="77777777" w:rsidR="00220801" w:rsidRPr="005F7B48" w:rsidRDefault="00220801" w:rsidP="00220801">
      <w:pPr>
        <w:numPr>
          <w:ilvl w:val="0"/>
          <w:numId w:val="4"/>
        </w:numPr>
        <w:rPr>
          <w:rFonts w:ascii="Times New Roman" w:hAnsi="Times New Roman" w:cs="Times New Roman"/>
          <w:sz w:val="24"/>
          <w:szCs w:val="24"/>
          <w:lang w:val="fr-FR"/>
        </w:rPr>
      </w:pPr>
      <w:r w:rsidRPr="005F7B48">
        <w:rPr>
          <w:rFonts w:ascii="Times New Roman" w:hAnsi="Times New Roman" w:cs="Times New Roman"/>
          <w:sz w:val="24"/>
          <w:szCs w:val="24"/>
          <w:lang w:val="fr-FR"/>
        </w:rPr>
        <w:t>Cybersécurité de base</w:t>
      </w:r>
    </w:p>
    <w:p w14:paraId="76D9F745" w14:textId="77777777" w:rsidR="00220801" w:rsidRPr="005F7B48" w:rsidRDefault="00220801" w:rsidP="00220801">
      <w:pPr>
        <w:numPr>
          <w:ilvl w:val="0"/>
          <w:numId w:val="4"/>
        </w:numPr>
        <w:rPr>
          <w:rFonts w:ascii="Times New Roman" w:hAnsi="Times New Roman" w:cs="Times New Roman"/>
          <w:sz w:val="24"/>
          <w:szCs w:val="24"/>
          <w:lang w:val="fr-FR"/>
        </w:rPr>
      </w:pPr>
      <w:r w:rsidRPr="005F7B48">
        <w:rPr>
          <w:rFonts w:ascii="Times New Roman" w:hAnsi="Times New Roman" w:cs="Times New Roman"/>
          <w:sz w:val="24"/>
          <w:szCs w:val="24"/>
          <w:lang w:val="fr-FR"/>
        </w:rPr>
        <w:t>Présentation de plateformes pratiques</w:t>
      </w:r>
    </w:p>
    <w:p w14:paraId="22F0083B" w14:textId="77777777" w:rsidR="00D16B5D" w:rsidRPr="005F7B48" w:rsidRDefault="00D16B5D" w:rsidP="00D16B5D">
      <w:pPr>
        <w:ind w:left="720"/>
        <w:rPr>
          <w:rFonts w:ascii="Times New Roman" w:hAnsi="Times New Roman" w:cs="Times New Roman"/>
          <w:sz w:val="24"/>
          <w:szCs w:val="24"/>
          <w:lang w:val="fr-FR"/>
        </w:rPr>
      </w:pPr>
    </w:p>
    <w:p w14:paraId="6D788424" w14:textId="3877151F"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b/>
          <w:bCs/>
          <w:sz w:val="24"/>
          <w:szCs w:val="24"/>
          <w:lang w:val="fr-FR"/>
        </w:rPr>
        <w:t xml:space="preserve">Jour </w:t>
      </w:r>
      <w:r w:rsidR="009423BE" w:rsidRPr="005F7B48">
        <w:rPr>
          <w:rFonts w:ascii="Times New Roman" w:hAnsi="Times New Roman" w:cs="Times New Roman"/>
          <w:b/>
          <w:bCs/>
          <w:sz w:val="24"/>
          <w:szCs w:val="24"/>
          <w:lang w:val="fr-FR"/>
        </w:rPr>
        <w:t>7 et 8</w:t>
      </w:r>
      <w:r w:rsidRPr="005F7B48">
        <w:rPr>
          <w:rFonts w:ascii="Times New Roman" w:hAnsi="Times New Roman" w:cs="Times New Roman"/>
          <w:b/>
          <w:bCs/>
          <w:sz w:val="24"/>
          <w:szCs w:val="24"/>
          <w:lang w:val="fr-FR"/>
        </w:rPr>
        <w:t xml:space="preserve"> – Mise en œuvre de la digitalisation</w:t>
      </w:r>
    </w:p>
    <w:p w14:paraId="43724892" w14:textId="77777777" w:rsidR="00220801" w:rsidRPr="005F7B48" w:rsidRDefault="00220801" w:rsidP="00220801">
      <w:pPr>
        <w:numPr>
          <w:ilvl w:val="0"/>
          <w:numId w:val="5"/>
        </w:numPr>
        <w:rPr>
          <w:rFonts w:ascii="Times New Roman" w:hAnsi="Times New Roman" w:cs="Times New Roman"/>
          <w:sz w:val="24"/>
          <w:szCs w:val="24"/>
          <w:lang w:val="fr-FR"/>
        </w:rPr>
      </w:pPr>
      <w:r w:rsidRPr="005F7B48">
        <w:rPr>
          <w:rFonts w:ascii="Times New Roman" w:hAnsi="Times New Roman" w:cs="Times New Roman"/>
          <w:sz w:val="24"/>
          <w:szCs w:val="24"/>
          <w:lang w:val="fr-FR"/>
        </w:rPr>
        <w:t>Changements culturels et managériaux</w:t>
      </w:r>
    </w:p>
    <w:p w14:paraId="1256EDAC" w14:textId="77777777" w:rsidR="00220801" w:rsidRPr="005F7B48" w:rsidRDefault="00220801" w:rsidP="00220801">
      <w:pPr>
        <w:numPr>
          <w:ilvl w:val="0"/>
          <w:numId w:val="5"/>
        </w:numPr>
        <w:rPr>
          <w:rFonts w:ascii="Times New Roman" w:hAnsi="Times New Roman" w:cs="Times New Roman"/>
          <w:sz w:val="24"/>
          <w:szCs w:val="24"/>
          <w:lang w:val="fr-FR"/>
        </w:rPr>
      </w:pPr>
      <w:r w:rsidRPr="005F7B48">
        <w:rPr>
          <w:rFonts w:ascii="Times New Roman" w:hAnsi="Times New Roman" w:cs="Times New Roman"/>
          <w:sz w:val="24"/>
          <w:szCs w:val="24"/>
          <w:lang w:val="fr-FR"/>
        </w:rPr>
        <w:t>Conduite de projet digital</w:t>
      </w:r>
    </w:p>
    <w:p w14:paraId="2BE890CA" w14:textId="77777777" w:rsidR="00220801" w:rsidRPr="005F7B48" w:rsidRDefault="00220801" w:rsidP="00220801">
      <w:pPr>
        <w:numPr>
          <w:ilvl w:val="0"/>
          <w:numId w:val="5"/>
        </w:numPr>
        <w:rPr>
          <w:rFonts w:ascii="Times New Roman" w:hAnsi="Times New Roman" w:cs="Times New Roman"/>
          <w:sz w:val="24"/>
          <w:szCs w:val="24"/>
          <w:lang w:val="fr-FR"/>
        </w:rPr>
      </w:pPr>
      <w:r w:rsidRPr="005F7B48">
        <w:rPr>
          <w:rFonts w:ascii="Times New Roman" w:hAnsi="Times New Roman" w:cs="Times New Roman"/>
          <w:sz w:val="24"/>
          <w:szCs w:val="24"/>
          <w:lang w:val="fr-FR"/>
        </w:rPr>
        <w:t>Implication des équipes</w:t>
      </w:r>
    </w:p>
    <w:p w14:paraId="14075CCB" w14:textId="55D14F8D" w:rsidR="00220801" w:rsidRPr="005F7B48" w:rsidRDefault="00220801" w:rsidP="00220801">
      <w:pPr>
        <w:rPr>
          <w:rFonts w:ascii="Times New Roman" w:hAnsi="Times New Roman" w:cs="Times New Roman"/>
          <w:sz w:val="24"/>
          <w:szCs w:val="24"/>
          <w:lang w:val="fr-FR"/>
        </w:rPr>
      </w:pPr>
      <w:r w:rsidRPr="005F7B48">
        <w:rPr>
          <w:rFonts w:ascii="Times New Roman" w:hAnsi="Times New Roman" w:cs="Times New Roman"/>
          <w:b/>
          <w:bCs/>
          <w:sz w:val="24"/>
          <w:szCs w:val="24"/>
          <w:lang w:val="fr-FR"/>
        </w:rPr>
        <w:t xml:space="preserve">Jour </w:t>
      </w:r>
      <w:r w:rsidR="009423BE" w:rsidRPr="005F7B48">
        <w:rPr>
          <w:rFonts w:ascii="Times New Roman" w:hAnsi="Times New Roman" w:cs="Times New Roman"/>
          <w:b/>
          <w:bCs/>
          <w:sz w:val="24"/>
          <w:szCs w:val="24"/>
          <w:lang w:val="fr-FR"/>
        </w:rPr>
        <w:t>9 et 10</w:t>
      </w:r>
      <w:r w:rsidRPr="005F7B48">
        <w:rPr>
          <w:rFonts w:ascii="Times New Roman" w:hAnsi="Times New Roman" w:cs="Times New Roman"/>
          <w:b/>
          <w:bCs/>
          <w:sz w:val="24"/>
          <w:szCs w:val="24"/>
          <w:lang w:val="fr-FR"/>
        </w:rPr>
        <w:t xml:space="preserve"> – Atelier pratique &amp; plan d’action</w:t>
      </w:r>
    </w:p>
    <w:p w14:paraId="797F8F31" w14:textId="77777777" w:rsidR="00220801" w:rsidRPr="005F7B48" w:rsidRDefault="00220801" w:rsidP="00220801">
      <w:pPr>
        <w:numPr>
          <w:ilvl w:val="0"/>
          <w:numId w:val="6"/>
        </w:numPr>
        <w:rPr>
          <w:rFonts w:ascii="Times New Roman" w:hAnsi="Times New Roman" w:cs="Times New Roman"/>
          <w:sz w:val="24"/>
          <w:szCs w:val="24"/>
          <w:lang w:val="fr-FR"/>
        </w:rPr>
      </w:pPr>
      <w:r w:rsidRPr="005F7B48">
        <w:rPr>
          <w:rFonts w:ascii="Times New Roman" w:hAnsi="Times New Roman" w:cs="Times New Roman"/>
          <w:sz w:val="24"/>
          <w:szCs w:val="24"/>
          <w:lang w:val="fr-FR"/>
        </w:rPr>
        <w:t>Travail en groupe sur un projet de digitalisation</w:t>
      </w:r>
    </w:p>
    <w:p w14:paraId="2DA53487" w14:textId="77777777" w:rsidR="00220801" w:rsidRPr="005F7B48" w:rsidRDefault="00220801" w:rsidP="00220801">
      <w:pPr>
        <w:numPr>
          <w:ilvl w:val="0"/>
          <w:numId w:val="6"/>
        </w:numPr>
        <w:rPr>
          <w:rFonts w:ascii="Times New Roman" w:hAnsi="Times New Roman" w:cs="Times New Roman"/>
          <w:sz w:val="24"/>
          <w:szCs w:val="24"/>
          <w:lang w:val="fr-FR"/>
        </w:rPr>
      </w:pPr>
      <w:r w:rsidRPr="005F7B48">
        <w:rPr>
          <w:rFonts w:ascii="Times New Roman" w:hAnsi="Times New Roman" w:cs="Times New Roman"/>
          <w:sz w:val="24"/>
          <w:szCs w:val="24"/>
          <w:lang w:val="fr-FR"/>
        </w:rPr>
        <w:t>Présentation des plans d’action individuels</w:t>
      </w:r>
    </w:p>
    <w:p w14:paraId="35DCDDE9" w14:textId="77777777" w:rsidR="00220801" w:rsidRPr="005F7B48" w:rsidRDefault="00220801" w:rsidP="00220801">
      <w:pPr>
        <w:numPr>
          <w:ilvl w:val="0"/>
          <w:numId w:val="6"/>
        </w:numPr>
        <w:rPr>
          <w:rFonts w:ascii="Times New Roman" w:hAnsi="Times New Roman" w:cs="Times New Roman"/>
          <w:sz w:val="24"/>
          <w:szCs w:val="24"/>
          <w:lang w:val="fr-FR"/>
        </w:rPr>
      </w:pPr>
      <w:r w:rsidRPr="005F7B48">
        <w:rPr>
          <w:rFonts w:ascii="Times New Roman" w:hAnsi="Times New Roman" w:cs="Times New Roman"/>
          <w:sz w:val="24"/>
          <w:szCs w:val="24"/>
          <w:lang w:val="fr-FR"/>
        </w:rPr>
        <w:t>Conclusion finale et remise des attestations</w:t>
      </w:r>
    </w:p>
    <w:p w14:paraId="7539F654" w14:textId="77777777" w:rsidR="00220801" w:rsidRPr="005F7B48" w:rsidRDefault="005F7B48" w:rsidP="00220801">
      <w:pPr>
        <w:rPr>
          <w:rFonts w:ascii="Times New Roman" w:hAnsi="Times New Roman" w:cs="Times New Roman"/>
          <w:sz w:val="24"/>
          <w:szCs w:val="24"/>
          <w:lang w:val="fr-FR"/>
        </w:rPr>
      </w:pPr>
      <w:r w:rsidRPr="005F7B48">
        <w:rPr>
          <w:rFonts w:ascii="Times New Roman" w:hAnsi="Times New Roman" w:cs="Times New Roman"/>
          <w:sz w:val="24"/>
          <w:szCs w:val="24"/>
          <w:lang w:val="fr-FR"/>
        </w:rPr>
        <w:pict w14:anchorId="1CE3DF18">
          <v:rect id="_x0000_i1025" style="width:0;height:1.5pt" o:hralign="center" o:hrstd="t" o:hr="t" fillcolor="#a0a0a0" stroked="f"/>
        </w:pict>
      </w:r>
    </w:p>
    <w:p w14:paraId="4BABE7AE" w14:textId="77777777" w:rsidR="00414B8B" w:rsidRPr="005F7B48" w:rsidRDefault="005F7B48">
      <w:pPr>
        <w:rPr>
          <w:rFonts w:ascii="Times New Roman" w:hAnsi="Times New Roman" w:cs="Times New Roman"/>
          <w:sz w:val="24"/>
          <w:szCs w:val="24"/>
        </w:rPr>
      </w:pPr>
    </w:p>
    <w:sectPr w:rsidR="00414B8B" w:rsidRPr="005F7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775"/>
    <w:multiLevelType w:val="multilevel"/>
    <w:tmpl w:val="770E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60D45"/>
    <w:multiLevelType w:val="multilevel"/>
    <w:tmpl w:val="8EC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679A9"/>
    <w:multiLevelType w:val="multilevel"/>
    <w:tmpl w:val="3D7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425A8"/>
    <w:multiLevelType w:val="multilevel"/>
    <w:tmpl w:val="8C9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53DDB"/>
    <w:multiLevelType w:val="multilevel"/>
    <w:tmpl w:val="9768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C6B1D"/>
    <w:multiLevelType w:val="multilevel"/>
    <w:tmpl w:val="093A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01"/>
    <w:rsid w:val="00220801"/>
    <w:rsid w:val="002A3F73"/>
    <w:rsid w:val="00340090"/>
    <w:rsid w:val="003F094C"/>
    <w:rsid w:val="005F7B48"/>
    <w:rsid w:val="0062797C"/>
    <w:rsid w:val="00643AF3"/>
    <w:rsid w:val="006D7B62"/>
    <w:rsid w:val="009423BE"/>
    <w:rsid w:val="00A358A8"/>
    <w:rsid w:val="00D16B5D"/>
  </w:rsids>
  <m:mathPr>
    <m:mathFont m:val="Cambria Math"/>
    <m:brkBin m:val="before"/>
    <m:brkBinSub m:val="--"/>
    <m:smallFrac m:val="0"/>
    <m:dispDef/>
    <m:lMargin m:val="0"/>
    <m:rMargin m:val="0"/>
    <m:defJc m:val="centerGroup"/>
    <m:wrapIndent m:val="1440"/>
    <m:intLim m:val="subSup"/>
    <m:naryLim m:val="undOvr"/>
  </m:mathPr>
  <w:themeFontLang w:val="en-Z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A9CE"/>
  <w15:chartTrackingRefBased/>
  <w15:docId w15:val="{5A342DA2-AE9F-44FD-8290-1B510203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ESTHER Zamuda Binti Marungu</cp:lastModifiedBy>
  <cp:revision>5</cp:revision>
  <dcterms:created xsi:type="dcterms:W3CDTF">2025-11-18T10:06:00Z</dcterms:created>
  <dcterms:modified xsi:type="dcterms:W3CDTF">2026-02-12T16:38:00Z</dcterms:modified>
</cp:coreProperties>
</file>